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69" w:rsidRPr="006D1D69" w:rsidRDefault="006D1D69" w:rsidP="006D1D6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 xml:space="preserve">- </w:t>
      </w:r>
      <w:r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>Les métiers de l’o</w:t>
      </w:r>
      <w:r w:rsidRPr="006D1D69"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>ptique de précision</w:t>
      </w:r>
      <w:r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 xml:space="preserve"> (</w:t>
      </w:r>
      <w:r w:rsidR="00C406C7"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 xml:space="preserve">à </w:t>
      </w:r>
      <w:r>
        <w:rPr>
          <w:rFonts w:ascii="Verdana" w:eastAsia="Times New Roman" w:hAnsi="Verdana" w:cs="Times New Roman"/>
          <w:b/>
          <w:bCs/>
          <w:color w:val="2B2B2B"/>
          <w:sz w:val="27"/>
          <w:szCs w:val="27"/>
          <w:shd w:val="clear" w:color="auto" w:fill="FFFFFF"/>
          <w:lang w:eastAsia="fr-FR"/>
        </w:rPr>
        <w:t xml:space="preserve">remplacer par le terme photonique ??) </w:t>
      </w:r>
    </w:p>
    <w:p w:rsidR="006D1D69" w:rsidRP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</w:pPr>
      <w:r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Hélas pas grand-chose pour cette fiche. Visiblement on utilise peu dans l’actualité récente le terme d’optique mais beaucoup plus celui de photonique.</w:t>
      </w: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</w:pP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  <w:t>Présentation du secteur :</w:t>
      </w: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</w:pP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 xml:space="preserve">Document de base de </w:t>
      </w:r>
      <w:proofErr w:type="spellStart"/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>photonics</w:t>
      </w:r>
      <w:proofErr w:type="spellEnd"/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 xml:space="preserve"> France la fédération professionnelle du secteur. Panorama complet des débouchés et des enjeux avec quelques chiffres clés.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Feuille de route de la photonique française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2019-12-13 - www.photonics-france.org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 xml:space="preserve">Etat des lieux du secteur de la photonique en France (optique, </w:t>
      </w:r>
      <w:proofErr w:type="spellStart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optomécanique</w:t>
      </w:r>
      <w:proofErr w:type="spellEnd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, optronique, laser, fibre optique). Énumération des applications et des débouchés. Quelques chiffres clés et des pistes prospectives. Sur page lien pour accéder à l'étude en PDF ou à sa synthèse. Documentation datant du 18/05/2018 mais mise à jour le 13/12/2019</w:t>
      </w:r>
    </w:p>
    <w:p w:rsidR="006D1D69" w:rsidRPr="006D1D69" w:rsidRDefault="006D1D69" w:rsidP="006D1D69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4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 xml:space="preserve">'Nous voulons rendre la photonique française plus visible', lance Ivan </w:t>
      </w:r>
      <w:proofErr w:type="spellStart"/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Testart</w:t>
      </w:r>
      <w:proofErr w:type="spellEnd"/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 xml:space="preserve">, directeur de </w:t>
      </w:r>
      <w:proofErr w:type="spellStart"/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Photonics</w:t>
      </w:r>
      <w:proofErr w:type="spellEnd"/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 xml:space="preserve"> France - Industrie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2018-06-06 - www.usinenouvelle.com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La photonique française se met en ordre de marche. Près de 300 industriels, chercheurs et institutionnels de la filière se sont réunis lundi 4 juin au... - Industrie</w:t>
      </w:r>
    </w:p>
    <w:p w:rsidR="00C406C7" w:rsidRPr="006D1D69" w:rsidRDefault="00C406C7" w:rsidP="00C406C7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5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Pr="006D1D69" w:rsidRDefault="00C406C7" w:rsidP="00C40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 xml:space="preserve">La photonique est partout mais personne ne le sait | </w:t>
      </w:r>
      <w:proofErr w:type="spellStart"/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Silicon</w:t>
      </w:r>
      <w:proofErr w:type="spellEnd"/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2017-12-06 - www.silicon.fr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Axe technologique stratégique, l'industrie photonique promet d'être aussi importante au 21e siècle que l'a été l'électronique au 20e.</w:t>
      </w:r>
    </w:p>
    <w:p w:rsidR="00C406C7" w:rsidRPr="006D1D69" w:rsidRDefault="00C406C7" w:rsidP="00C406C7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6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Default="00C406C7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 xml:space="preserve">En complément pour aller plus loin, la </w:t>
      </w:r>
      <w:proofErr w:type="spellStart"/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>dge</w:t>
      </w:r>
      <w:proofErr w:type="spellEnd"/>
      <w:r w:rsidRPr="006D1D69"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  <w:t xml:space="preserve"> a publié une étude sur la phonique … mais elle date de 2015 … Face à la faible documentation j’indique quand même le lien au cas où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7F7F7F" w:themeColor="text1" w:themeTint="80"/>
          <w:sz w:val="18"/>
          <w:szCs w:val="18"/>
          <w:shd w:val="clear" w:color="auto" w:fill="FFFFFF"/>
          <w:lang w:eastAsia="fr-FR"/>
        </w:rPr>
      </w:pPr>
      <w:hyperlink r:id="rId7" w:history="1">
        <w:r>
          <w:rPr>
            <w:rStyle w:val="Lienhypertexte"/>
          </w:rPr>
          <w:t>https://www.entreprises.gouv.fr/secteurs-professionnels/etude-sur-secteur-la-photonique</w:t>
        </w:r>
      </w:hyperlink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</w:p>
    <w:p w:rsidR="006D1D69" w:rsidRPr="00C406C7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  <w:r w:rsidRPr="00C406C7"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  <w:t>Actualité locale mais qui renseigne sur quelques bassins de pointe</w:t>
      </w:r>
    </w:p>
    <w:p w:rsid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</w:pP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Lannion. Le campus numérique reconnu pôle d'excellence | Le Trégor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2020-02-07 - actu.fr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Le campus numérique de Lannion vient d'être reconnu par le gouvernement campus des métiers et des qualifications d'excellence.</w:t>
      </w:r>
    </w:p>
    <w:p w:rsidR="006D1D69" w:rsidRPr="006D1D69" w:rsidRDefault="006D1D69" w:rsidP="006D1D69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8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</w:pP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Lannion. L'industrie photonique a le vent en poupe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2019-07-05 - www.ouest-france.fr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proofErr w:type="spellStart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Photonics</w:t>
      </w:r>
      <w:proofErr w:type="spellEnd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 xml:space="preserve"> Bretagne tenait, vendredi 5 juillet, son assemblée générale à Lannion (Côtes-d'Armor). État des lieux et perspectives d'une filière en progression.</w:t>
      </w:r>
    </w:p>
    <w:p w:rsidR="00C406C7" w:rsidRPr="006D1D69" w:rsidRDefault="00C406C7" w:rsidP="00C406C7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9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Fibre optique. Lannion en force avec sa filière et sa vingtaine d'entreprises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2019-02-15 - www.ouest-france.fr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 xml:space="preserve">Une vingtaine d'entreprises </w:t>
      </w:r>
      <w:proofErr w:type="spellStart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lannionnaises</w:t>
      </w:r>
      <w:proofErr w:type="spellEnd"/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 xml:space="preserve"> spécialistes du secteur trouvent à Lannion un écosystème unique en France pour une ville de cette taille. La fibre fabriquée à Lannion est du sur-mesure</w:t>
      </w:r>
      <w:r w:rsidRPr="006D1D69">
        <w:rPr>
          <w:rFonts w:ascii="Arial" w:eastAsia="Times New Roman" w:hAnsi="Arial" w:cs="Arial"/>
          <w:i/>
          <w:iCs/>
          <w:color w:val="808080"/>
          <w:sz w:val="18"/>
          <w:szCs w:val="18"/>
          <w:shd w:val="clear" w:color="auto" w:fill="FFFFFF"/>
          <w:lang w:eastAsia="fr-FR"/>
        </w:rPr>
        <w:t> </w:t>
      </w: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"</w:t>
      </w:r>
    </w:p>
    <w:p w:rsidR="00C406C7" w:rsidRPr="006D1D69" w:rsidRDefault="00C406C7" w:rsidP="00C406C7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10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Pr="006D1D69" w:rsidRDefault="00C406C7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La ville de Morez à la pointe avec sa formation de photonique - France 3 Bourgogne-Franche-Comté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2019-10-18 - france3-regions.francetvinfo.fr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Vous connaissez Morez, dans le Jura, pour sa lunetterie mais la ville excelle dans un autre domaine : la photonique. Au lycée Victor Bérard, 49 jeunes sont formés à cette technologie de pointe. Des jeunes qui seront ensuite demandés sur le marché du travail.</w:t>
      </w:r>
    </w:p>
    <w:p w:rsidR="006D1D69" w:rsidRPr="006D1D69" w:rsidRDefault="006D1D69" w:rsidP="006D1D69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11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Pr="006D1D69" w:rsidRDefault="00C406C7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Jura. La photonique est méconnue, mais elle est pourvoyeuse d'emplois d'avenir | Voix du Jura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2019-10-06 - actu.fr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Labellisé " Lycée des métiers de l'optique et des microtechniques ", le lycée V. Bérard de Morez propose des formations en lien avec le monde professionnel et ses évolutions.</w:t>
      </w:r>
    </w:p>
    <w:p w:rsidR="006D1D69" w:rsidRPr="006D1D69" w:rsidRDefault="006D1D69" w:rsidP="006D1D69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12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Gros plan sur le monde de l'optique avec le BTS en photonique de Morez, dans le Jura - France 3 Bourgogne-Franche-Comté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2019-05-01 - france3-regions.francetvinfo.fr</w:t>
      </w:r>
    </w:p>
    <w:p w:rsidR="00C406C7" w:rsidRPr="006D1D69" w:rsidRDefault="00C406C7" w:rsidP="00C406C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La photonique est l'étude des phénomènes liés à la lumière. Le lycée Victor Bérard forme une quarantaine d'élèves dans ce domaine.</w:t>
      </w:r>
    </w:p>
    <w:p w:rsidR="00C406C7" w:rsidRPr="006D1D69" w:rsidRDefault="00C406C7" w:rsidP="00C406C7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13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C406C7" w:rsidRPr="00C406C7" w:rsidRDefault="00C406C7" w:rsidP="00C406C7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</w:pPr>
      <w:r w:rsidRPr="00C406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Attention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 !!!</w:t>
      </w:r>
      <w:r w:rsidRPr="00C406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dans cet article, il y a des chiffres clés intéressants mais à prendre avec des pincettes. Il annonce 50 000 emplois directs alors que France </w:t>
      </w:r>
      <w:proofErr w:type="spellStart"/>
      <w:r w:rsidRPr="00C406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Photonics</w:t>
      </w:r>
      <w:proofErr w:type="spellEnd"/>
      <w:r w:rsidRPr="00C406C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parle de 80 000</w:t>
      </w:r>
    </w:p>
    <w:p w:rsidR="00C406C7" w:rsidRPr="006D1D69" w:rsidRDefault="00C406C7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C406C7" w:rsidRPr="006D1D69" w:rsidRDefault="00C406C7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:rsidR="00C406C7" w:rsidRPr="00C406C7" w:rsidRDefault="00C406C7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</w:pPr>
      <w:r w:rsidRPr="00C406C7">
        <w:rPr>
          <w:rFonts w:ascii="Verdana" w:eastAsia="Times New Roman" w:hAnsi="Verdana" w:cs="Times New Roman"/>
          <w:b/>
          <w:bCs/>
          <w:color w:val="9ACD32"/>
          <w:sz w:val="28"/>
          <w:szCs w:val="28"/>
          <w:shd w:val="clear" w:color="auto" w:fill="FFFFFF"/>
          <w:lang w:eastAsia="fr-FR"/>
        </w:rPr>
        <w:t>Formation :</w:t>
      </w:r>
    </w:p>
    <w:p w:rsidR="00C406C7" w:rsidRDefault="00C406C7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</w:pP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b/>
          <w:bCs/>
          <w:color w:val="9ACD32"/>
          <w:sz w:val="21"/>
          <w:szCs w:val="21"/>
          <w:shd w:val="clear" w:color="auto" w:fill="FFFFFF"/>
          <w:lang w:eastAsia="fr-FR"/>
        </w:rPr>
        <w:t>BTS : pleins phares sur la spécialité systèmes photoniques - L'Etudiant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fr-FR"/>
        </w:rPr>
        <w:t>2019-05-13 - www.letudiant.fr</w:t>
      </w:r>
    </w:p>
    <w:p w:rsidR="006D1D69" w:rsidRPr="006D1D69" w:rsidRDefault="006D1D69" w:rsidP="006D1D6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7"/>
          <w:szCs w:val="27"/>
          <w:lang w:eastAsia="fr-FR"/>
        </w:rPr>
      </w:pPr>
      <w:r w:rsidRPr="006D1D69">
        <w:rPr>
          <w:rFonts w:ascii="Verdana" w:eastAsia="Times New Roman" w:hAnsi="Verdana" w:cs="Times New Roman"/>
          <w:i/>
          <w:iCs/>
          <w:color w:val="808080"/>
          <w:sz w:val="18"/>
          <w:szCs w:val="18"/>
          <w:shd w:val="clear" w:color="auto" w:fill="FFFFFF"/>
          <w:lang w:eastAsia="fr-FR"/>
        </w:rPr>
        <w:t>Le BTS systèmes photoniques n'est pas connu du grand public. Pourtant, la filière offre des débouchés intéressants dans de nombreux domaines comme la santé ou l'aéronautique. - L'Etudiant</w:t>
      </w:r>
    </w:p>
    <w:p w:rsidR="006D1D69" w:rsidRPr="006D1D69" w:rsidRDefault="006D1D69" w:rsidP="006D1D69">
      <w:pPr>
        <w:shd w:val="clear" w:color="auto" w:fill="FFFFFF"/>
        <w:spacing w:after="75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fr-FR"/>
        </w:rPr>
      </w:pPr>
      <w:hyperlink r:id="rId14" w:tgtFrame="_blank" w:history="1">
        <w:r w:rsidRPr="006D1D69">
          <w:rPr>
            <w:rFonts w:ascii="Verdana" w:eastAsia="Times New Roman" w:hAnsi="Verdana" w:cs="Times New Roman"/>
            <w:color w:val="FFFFFF"/>
            <w:sz w:val="12"/>
            <w:szCs w:val="12"/>
            <w:u w:val="single"/>
            <w:shd w:val="clear" w:color="auto" w:fill="9ACD32"/>
            <w:lang w:eastAsia="fr-FR"/>
          </w:rPr>
          <w:t>Lire la suite</w:t>
        </w:r>
      </w:hyperlink>
    </w:p>
    <w:p w:rsidR="006D1D69" w:rsidRP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Pr="006D1D69" w:rsidRDefault="006D1D69" w:rsidP="006D1D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6D1D69" w:rsidRDefault="006D1D69"/>
    <w:sectPr w:rsidR="006D1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9"/>
    <w:rsid w:val="006D1D69"/>
    <w:rsid w:val="00C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E635"/>
  <w15:chartTrackingRefBased/>
  <w15:docId w15:val="{E689F12E-30AA-4E29-81AD-3FED774D9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D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51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6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100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551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4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77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1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64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1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u.fr/bretagne/lannion_22113/lannion-campus-numerique-reconnu-pole-dexcellence_31324180.html" TargetMode="External"/><Relationship Id="rId13" Type="http://schemas.openxmlformats.org/officeDocument/2006/relationships/hyperlink" Target="https://france3-regions.francetvinfo.fr/bourgogne-franche-comte/jura/haut-jura/gros-plan-monde-optique-bts-photonique-morez-jura-1662849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treprises.gouv.fr/secteurs-professionnels/etude-sur-secteur-la-photonique" TargetMode="External"/><Relationship Id="rId12" Type="http://schemas.openxmlformats.org/officeDocument/2006/relationships/hyperlink" Target="https://actu.fr/bourgogne-franche-comte/hauts-de-bienne_39368/jura-photonique-est-meconnue-mais-est-pourvoyeuse-demplois-davenir_28118708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ilicon.fr/la-photonique-est-partout-mais-personne-ne-le-sait-192769.html" TargetMode="External"/><Relationship Id="rId11" Type="http://schemas.openxmlformats.org/officeDocument/2006/relationships/hyperlink" Target="https://france3-regions.francetvinfo.fr/bourgogne-franche-comte/ville-morez-reconnue-photonique-1738483.html" TargetMode="External"/><Relationship Id="rId5" Type="http://schemas.openxmlformats.org/officeDocument/2006/relationships/hyperlink" Target="https://www.usinenouvelle.com/editorial/nous-voulons-rendre-la-photonique-francaise-plus-visible-lance-ivan-testart-directeur-de-photonics-france.N70318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ouest-france.fr/bretagne/lannion-22300/photonique-la-fibre-fabriquee-lannion-est-du-sur-mesure-6224920" TargetMode="External"/><Relationship Id="rId4" Type="http://schemas.openxmlformats.org/officeDocument/2006/relationships/hyperlink" Target="http://www.photonics-france.org/la-filiere.php?ss_rub=49" TargetMode="External"/><Relationship Id="rId9" Type="http://schemas.openxmlformats.org/officeDocument/2006/relationships/hyperlink" Target="https://www.ouest-france.fr/bretagne/lannion-22300/lannion-la-photonique-est-en-croissance-reguliere-6432373" TargetMode="External"/><Relationship Id="rId14" Type="http://schemas.openxmlformats.org/officeDocument/2006/relationships/hyperlink" Target="https://www.letudiant.fr/etudes/btsdut/bts-pleins-phares-sur-la-specialite-systemes-photoniques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862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</dc:creator>
  <cp:keywords/>
  <dc:description/>
  <cp:lastModifiedBy>Gille</cp:lastModifiedBy>
  <cp:revision>1</cp:revision>
  <dcterms:created xsi:type="dcterms:W3CDTF">2020-04-07T15:51:00Z</dcterms:created>
  <dcterms:modified xsi:type="dcterms:W3CDTF">2020-04-07T16:07:00Z</dcterms:modified>
</cp:coreProperties>
</file>